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C82D" w14:textId="7D864FB5" w:rsidR="0028482B" w:rsidRDefault="0028482B" w:rsidP="0028482B">
      <w:pPr>
        <w:rPr>
          <w:color w:val="215F9A"/>
          <w:sz w:val="36"/>
          <w:szCs w:val="36"/>
        </w:rPr>
      </w:pPr>
      <w:r>
        <w:rPr>
          <w:noProof/>
        </w:rPr>
        <w:drawing>
          <wp:anchor distT="0" distB="0" distL="114300" distR="114300" simplePos="0" relativeHeight="251659264" behindDoc="0" locked="0" layoutInCell="1" allowOverlap="0" wp14:anchorId="39C81E51" wp14:editId="15BCBC06">
            <wp:simplePos x="0" y="0"/>
            <wp:positionH relativeFrom="column">
              <wp:posOffset>2818765</wp:posOffset>
            </wp:positionH>
            <wp:positionV relativeFrom="paragraph">
              <wp:posOffset>0</wp:posOffset>
            </wp:positionV>
            <wp:extent cx="2940050" cy="1714500"/>
            <wp:effectExtent l="0" t="0" r="0" b="0"/>
            <wp:wrapSquare wrapText="bothSides"/>
            <wp:docPr id="185058550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0050" cy="1714500"/>
                    </a:xfrm>
                    <a:prstGeom prst="rect">
                      <a:avLst/>
                    </a:prstGeom>
                    <a:noFill/>
                  </pic:spPr>
                </pic:pic>
              </a:graphicData>
            </a:graphic>
            <wp14:sizeRelH relativeFrom="margin">
              <wp14:pctWidth>0</wp14:pctWidth>
            </wp14:sizeRelH>
            <wp14:sizeRelV relativeFrom="margin">
              <wp14:pctHeight>0</wp14:pctHeight>
            </wp14:sizeRelV>
          </wp:anchor>
        </w:drawing>
      </w:r>
      <w:r>
        <w:rPr>
          <w:color w:val="215F9A"/>
          <w:sz w:val="36"/>
          <w:szCs w:val="36"/>
        </w:rPr>
        <w:t xml:space="preserve">PERSBERICHT: </w:t>
      </w:r>
    </w:p>
    <w:p w14:paraId="561834B9" w14:textId="77777777" w:rsidR="0028482B" w:rsidRDefault="0028482B" w:rsidP="0028482B">
      <w:pPr>
        <w:rPr>
          <w:color w:val="215F9A"/>
          <w:sz w:val="36"/>
          <w:szCs w:val="36"/>
        </w:rPr>
      </w:pPr>
      <w:r>
        <w:rPr>
          <w:color w:val="215F9A"/>
          <w:sz w:val="36"/>
          <w:szCs w:val="36"/>
        </w:rPr>
        <w:t>De Grote Voorleesdag voor ouders op school</w:t>
      </w:r>
    </w:p>
    <w:p w14:paraId="79AB76E5" w14:textId="77777777" w:rsidR="0028482B" w:rsidRDefault="0028482B" w:rsidP="0028482B"/>
    <w:p w14:paraId="41FD194A" w14:textId="77777777" w:rsidR="0028482B" w:rsidRDefault="0028482B" w:rsidP="0028482B">
      <w:pPr>
        <w:jc w:val="both"/>
        <w:rPr>
          <w:b/>
          <w:bCs/>
        </w:rPr>
      </w:pPr>
      <w:r>
        <w:rPr>
          <w:b/>
          <w:bCs/>
        </w:rPr>
        <w:t>Van 18 tot en met 22 november 2024 organiseren de ouderkoepelverenigingen GO! ouders, KOOGO en VCOV voor de 11</w:t>
      </w:r>
      <w:r>
        <w:rPr>
          <w:b/>
          <w:bCs/>
          <w:vertAlign w:val="superscript"/>
        </w:rPr>
        <w:t>de</w:t>
      </w:r>
      <w:r>
        <w:rPr>
          <w:b/>
          <w:bCs/>
        </w:rPr>
        <w:t xml:space="preserve"> keer de Grote Voorleesdag voor ouders op school. Na de feesteditie van 2023, nodigen 300 scholen, verspreid over Vlaanderen en het Brussels Hoofdstedelijke Gewest, ouders en grootouders uit om tijdens deze week voor te lezen op de school van hun (klein)kinderen. </w:t>
      </w:r>
    </w:p>
    <w:p w14:paraId="25C00D84" w14:textId="77777777" w:rsidR="0028482B" w:rsidRDefault="0028482B" w:rsidP="0028482B">
      <w:pPr>
        <w:jc w:val="both"/>
        <w:rPr>
          <w:b/>
          <w:bCs/>
        </w:rPr>
      </w:pPr>
    </w:p>
    <w:p w14:paraId="53D34E6E" w14:textId="77777777" w:rsidR="0028482B" w:rsidRDefault="0028482B" w:rsidP="0028482B">
      <w:pPr>
        <w:rPr>
          <w:b/>
          <w:bCs/>
        </w:rPr>
      </w:pPr>
      <w:r>
        <w:rPr>
          <w:b/>
          <w:bCs/>
        </w:rPr>
        <w:t xml:space="preserve">Kijk op </w:t>
      </w:r>
      <w:hyperlink r:id="rId5" w:history="1">
        <w:r>
          <w:rPr>
            <w:rStyle w:val="Hyperlink"/>
            <w:b/>
            <w:bCs/>
          </w:rPr>
          <w:t>de kaart</w:t>
        </w:r>
      </w:hyperlink>
      <w:r>
        <w:rPr>
          <w:b/>
          <w:bCs/>
        </w:rPr>
        <w:t xml:space="preserve"> welke scholen deelnemen aan de Grote Voorleesdag.</w:t>
      </w:r>
    </w:p>
    <w:p w14:paraId="6C74A4C1" w14:textId="77777777" w:rsidR="0028482B" w:rsidRDefault="0028482B" w:rsidP="0028482B">
      <w:pPr>
        <w:jc w:val="both"/>
      </w:pPr>
    </w:p>
    <w:p w14:paraId="51E1754D" w14:textId="77777777" w:rsidR="0028482B" w:rsidRDefault="0028482B" w:rsidP="0028482B">
      <w:pPr>
        <w:jc w:val="both"/>
      </w:pPr>
      <w:r>
        <w:t xml:space="preserve">Een Grote Voorleesdag voor ouders vindt plaats op een dag in de </w:t>
      </w:r>
      <w:hyperlink r:id="rId6" w:history="1">
        <w:r>
          <w:rPr>
            <w:rStyle w:val="Hyperlink"/>
          </w:rPr>
          <w:t>Voorleesweek van Iedereen Leest</w:t>
        </w:r>
      </w:hyperlink>
      <w:r>
        <w:t xml:space="preserve">. Uniek aan dit project is dat </w:t>
      </w:r>
      <w:r>
        <w:rPr>
          <w:b/>
          <w:bCs/>
        </w:rPr>
        <w:t>ouders</w:t>
      </w:r>
      <w:r>
        <w:t xml:space="preserve"> </w:t>
      </w:r>
      <w:r>
        <w:rPr>
          <w:b/>
          <w:bCs/>
        </w:rPr>
        <w:t xml:space="preserve">en grootouders </w:t>
      </w:r>
      <w:r>
        <w:t xml:space="preserve">uitgenodigd worden om </w:t>
      </w:r>
      <w:r>
        <w:rPr>
          <w:b/>
          <w:bCs/>
        </w:rPr>
        <w:t>op school</w:t>
      </w:r>
      <w:r>
        <w:t xml:space="preserve"> te komen voorlezen. Dat kan in de klas van hun kind, maar ook op de speelplaats, in het park, tijdens een wandeling of in een zelfgebouwde hut of leescaravan, … </w:t>
      </w:r>
    </w:p>
    <w:p w14:paraId="515DE81C" w14:textId="77777777" w:rsidR="0028482B" w:rsidRDefault="0028482B" w:rsidP="0028482B">
      <w:pPr>
        <w:jc w:val="both"/>
      </w:pPr>
    </w:p>
    <w:p w14:paraId="1A9E4B8C" w14:textId="77777777" w:rsidR="0028482B" w:rsidRDefault="0028482B" w:rsidP="0028482B">
      <w:pPr>
        <w:jc w:val="both"/>
      </w:pPr>
      <w:r>
        <w:t xml:space="preserve">Een groots leesfeest of een kleine gezellige verhalenhoek, elke school of ouderwerking vult de Grote Voorleesdag op eigen wijze in. De essentie is dat de ouders betrokken worden bij het schoolgebeuren. Zo wordt het een leuke ervaring voor jong en oud. En zijn er drempels voor de ouders zoals een taalbarrière of een praktisch probleem met het werk? Dan zoeken de scholen creatieve oplossingen in meertalig voorlezen, voorleesfilmpjes, podcasts, … </w:t>
      </w:r>
    </w:p>
    <w:p w14:paraId="45C4F760" w14:textId="77777777" w:rsidR="0028482B" w:rsidRDefault="0028482B" w:rsidP="0028482B">
      <w:pPr>
        <w:jc w:val="both"/>
      </w:pPr>
    </w:p>
    <w:p w14:paraId="3052FC96" w14:textId="77777777" w:rsidR="0028482B" w:rsidRDefault="0028482B" w:rsidP="0028482B">
      <w:pPr>
        <w:jc w:val="both"/>
      </w:pPr>
      <w:r>
        <w:t xml:space="preserve">De Grote Voorleesdag is het moment bij uitstek om de schoolpoort open te zetten voor ouders, maar draait natuurlijk om de kracht van voorlezen. Iedereen Leest ziet vele </w:t>
      </w:r>
      <w:r>
        <w:rPr>
          <w:b/>
          <w:bCs/>
        </w:rPr>
        <w:t>voordelen aan voorlezen</w:t>
      </w:r>
      <w:r>
        <w:t xml:space="preserve">, denk maar aan het stimuleren van de taalontwikkeling en woordenschat, maar ook aan het doorgeven van </w:t>
      </w:r>
      <w:r>
        <w:rPr>
          <w:b/>
          <w:bCs/>
        </w:rPr>
        <w:t>leesplezier</w:t>
      </w:r>
      <w:r>
        <w:t xml:space="preserve">. Zelfs in het secundair onderwijs kan voorlezen het leesplezier aanwakkeren. De Grote Voorleesdag toont aan dat ouderparticipatie en krachtig leesonderwijs een uitstekend duo vormen. </w:t>
      </w:r>
    </w:p>
    <w:p w14:paraId="7AB0D0BE" w14:textId="77777777" w:rsidR="0028482B" w:rsidRDefault="0028482B" w:rsidP="0028482B">
      <w:pPr>
        <w:jc w:val="both"/>
      </w:pPr>
    </w:p>
    <w:p w14:paraId="6C450973" w14:textId="77777777" w:rsidR="0028482B" w:rsidRDefault="0028482B" w:rsidP="0028482B">
      <w:r>
        <w:t xml:space="preserve">De Grote Voorleesdag voor ouders op school sluit aan bij het </w:t>
      </w:r>
      <w:hyperlink r:id="rId7" w:history="1">
        <w:r>
          <w:rPr>
            <w:rStyle w:val="Hyperlink"/>
          </w:rPr>
          <w:t>Strategisch Plan Geletterdheid</w:t>
        </w:r>
      </w:hyperlink>
      <w:r>
        <w:t xml:space="preserve"> en past in </w:t>
      </w:r>
      <w:hyperlink r:id="rId8" w:history="1">
        <w:r>
          <w:rPr>
            <w:rStyle w:val="Hyperlink"/>
          </w:rPr>
          <w:t>het Leesoffensief van de Vlaamse Overheid</w:t>
        </w:r>
      </w:hyperlink>
      <w:r>
        <w:t xml:space="preserve">. Om de dalende tendens van Vlaanderen in internationale onderzoeken rond begrijpend lezen tegen te gaan, mobiliseert </w:t>
      </w:r>
      <w:hyperlink r:id="rId9" w:history="1">
        <w:r>
          <w:rPr>
            <w:rStyle w:val="Hyperlink"/>
          </w:rPr>
          <w:t>de campagne</w:t>
        </w:r>
      </w:hyperlink>
      <w:r>
        <w:t xml:space="preserve"> </w:t>
      </w:r>
      <w:r>
        <w:rPr>
          <w:b/>
          <w:bCs/>
        </w:rPr>
        <w:t>Vrienden voor het Lezen</w:t>
      </w:r>
      <w:r>
        <w:t xml:space="preserve"> zoveel mogelijk Vlamingen om te lezen, voor te lezen of samen te lezen. Want zien lezen doet lezen!</w:t>
      </w:r>
    </w:p>
    <w:p w14:paraId="2F886781" w14:textId="77777777" w:rsidR="0028482B" w:rsidRDefault="0028482B" w:rsidP="0028482B">
      <w:pPr>
        <w:rPr>
          <w:color w:val="8DD873"/>
          <w:sz w:val="96"/>
          <w:szCs w:val="96"/>
        </w:rPr>
      </w:pPr>
      <w:r>
        <w:rPr>
          <w:color w:val="D47777"/>
          <w:sz w:val="96"/>
          <w:szCs w:val="96"/>
        </w:rPr>
        <w:t>.</w:t>
      </w:r>
      <w:r>
        <w:rPr>
          <w:color w:val="3BE8F5"/>
          <w:sz w:val="96"/>
          <w:szCs w:val="96"/>
        </w:rPr>
        <w:t>.</w:t>
      </w:r>
      <w:r>
        <w:rPr>
          <w:color w:val="8DD873"/>
          <w:sz w:val="96"/>
          <w:szCs w:val="96"/>
        </w:rPr>
        <w:t>.</w:t>
      </w:r>
      <w:r>
        <w:rPr>
          <w:color w:val="D47777"/>
          <w:sz w:val="96"/>
          <w:szCs w:val="96"/>
        </w:rPr>
        <w:t>.</w:t>
      </w:r>
      <w:r>
        <w:rPr>
          <w:color w:val="3BE8F5"/>
          <w:sz w:val="96"/>
          <w:szCs w:val="96"/>
        </w:rPr>
        <w:t>.</w:t>
      </w:r>
      <w:r>
        <w:rPr>
          <w:color w:val="8DD873"/>
          <w:sz w:val="96"/>
          <w:szCs w:val="96"/>
        </w:rPr>
        <w:t>.</w:t>
      </w:r>
      <w:r>
        <w:rPr>
          <w:color w:val="D47777"/>
          <w:sz w:val="96"/>
          <w:szCs w:val="96"/>
        </w:rPr>
        <w:t>.</w:t>
      </w:r>
      <w:r>
        <w:rPr>
          <w:color w:val="3BE8F5"/>
          <w:sz w:val="96"/>
          <w:szCs w:val="96"/>
        </w:rPr>
        <w:t>.</w:t>
      </w:r>
      <w:r>
        <w:rPr>
          <w:color w:val="8DD873"/>
          <w:sz w:val="96"/>
          <w:szCs w:val="96"/>
        </w:rPr>
        <w:t>.</w:t>
      </w:r>
      <w:r>
        <w:rPr>
          <w:color w:val="D47777"/>
          <w:sz w:val="96"/>
          <w:szCs w:val="96"/>
        </w:rPr>
        <w:t>.</w:t>
      </w:r>
      <w:r>
        <w:rPr>
          <w:color w:val="3BE8F5"/>
          <w:sz w:val="96"/>
          <w:szCs w:val="96"/>
        </w:rPr>
        <w:t>.</w:t>
      </w:r>
      <w:r>
        <w:rPr>
          <w:color w:val="8DD873"/>
          <w:sz w:val="96"/>
          <w:szCs w:val="96"/>
        </w:rPr>
        <w:t>.</w:t>
      </w:r>
    </w:p>
    <w:p w14:paraId="1EF79AE7" w14:textId="77777777" w:rsidR="0028482B" w:rsidRDefault="0028482B" w:rsidP="0028482B">
      <w:pPr>
        <w:rPr>
          <w:b/>
          <w:bCs/>
        </w:rPr>
      </w:pPr>
    </w:p>
    <w:p w14:paraId="1BFE5DFF" w14:textId="77777777" w:rsidR="0028482B" w:rsidRDefault="0028482B" w:rsidP="0028482B">
      <w:pPr>
        <w:rPr>
          <w:b/>
          <w:bCs/>
        </w:rPr>
      </w:pPr>
      <w:r>
        <w:rPr>
          <w:b/>
          <w:bCs/>
        </w:rPr>
        <w:t>Voor meer informatie, contacteer:</w:t>
      </w:r>
    </w:p>
    <w:p w14:paraId="0868BD75" w14:textId="77777777" w:rsidR="0028482B" w:rsidRDefault="0028482B" w:rsidP="0028482B">
      <w:pPr>
        <w:rPr>
          <w:b/>
          <w:bCs/>
        </w:rPr>
      </w:pPr>
    </w:p>
    <w:p w14:paraId="3538DF5C" w14:textId="77777777" w:rsidR="0028482B" w:rsidRDefault="0028482B" w:rsidP="0028482B">
      <w:pPr>
        <w:rPr>
          <w:b/>
          <w:bCs/>
        </w:rPr>
      </w:pPr>
      <w:hyperlink r:id="rId10" w:history="1">
        <w:r>
          <w:rPr>
            <w:rStyle w:val="Hyperlink"/>
            <w:b/>
            <w:bCs/>
          </w:rPr>
          <w:t>GO! ouders</w:t>
        </w:r>
      </w:hyperlink>
      <w:r>
        <w:rPr>
          <w:b/>
          <w:bCs/>
        </w:rPr>
        <w:t xml:space="preserve"> – Iris Van Schoorisse – 0474 46 61 11 </w:t>
      </w:r>
    </w:p>
    <w:p w14:paraId="61DDAC8E" w14:textId="77777777" w:rsidR="0028482B" w:rsidRDefault="0028482B" w:rsidP="0028482B">
      <w:pPr>
        <w:pStyle w:val="Kop5"/>
        <w:rPr>
          <w:rFonts w:ascii="Calibri" w:eastAsia="Times New Roman" w:hAnsi="Calibri" w:cs="Calibri"/>
          <w:b/>
          <w:bCs/>
          <w:color w:val="auto"/>
        </w:rPr>
      </w:pPr>
      <w:hyperlink r:id="rId11" w:history="1">
        <w:r>
          <w:rPr>
            <w:rStyle w:val="Hyperlink"/>
            <w:rFonts w:eastAsia="Times New Roman"/>
            <w:b/>
            <w:bCs/>
            <w:lang w:val="nl-NL"/>
          </w:rPr>
          <w:t>KOOGO</w:t>
        </w:r>
      </w:hyperlink>
      <w:r>
        <w:rPr>
          <w:rFonts w:eastAsia="Times New Roman"/>
          <w:b/>
          <w:bCs/>
          <w:lang w:val="nl-NL"/>
        </w:rPr>
        <w:t xml:space="preserve"> – </w:t>
      </w:r>
      <w:r>
        <w:rPr>
          <w:rFonts w:eastAsia="Times New Roman"/>
          <w:b/>
          <w:bCs/>
          <w:color w:val="auto"/>
          <w:lang w:val="nl-NL"/>
        </w:rPr>
        <w:t xml:space="preserve">An Ryckmans </w:t>
      </w:r>
      <w:r>
        <w:rPr>
          <w:rFonts w:eastAsia="Times New Roman"/>
          <w:b/>
          <w:bCs/>
          <w:lang w:val="nl-NL"/>
        </w:rPr>
        <w:t xml:space="preserve">– </w:t>
      </w:r>
      <w:r>
        <w:rPr>
          <w:rFonts w:ascii="Calibri" w:eastAsia="Times New Roman" w:hAnsi="Calibri" w:cs="Calibri"/>
          <w:b/>
          <w:bCs/>
          <w:color w:val="auto"/>
        </w:rPr>
        <w:t>02 506 50 06</w:t>
      </w:r>
    </w:p>
    <w:p w14:paraId="10319F27" w14:textId="77777777" w:rsidR="0028482B" w:rsidRDefault="0028482B" w:rsidP="0028482B">
      <w:pPr>
        <w:rPr>
          <w:rFonts w:ascii="Calibri" w:hAnsi="Calibri" w:cs="Calibri"/>
          <w:b/>
          <w:bCs/>
          <w:lang w:val="nl-NL"/>
        </w:rPr>
      </w:pPr>
      <w:hyperlink r:id="rId12" w:history="1">
        <w:r>
          <w:rPr>
            <w:rStyle w:val="Hyperlink"/>
            <w:b/>
            <w:bCs/>
            <w:lang w:val="nl-NL"/>
          </w:rPr>
          <w:t>VCOV</w:t>
        </w:r>
      </w:hyperlink>
      <w:r>
        <w:rPr>
          <w:b/>
          <w:bCs/>
          <w:lang w:val="nl-NL"/>
        </w:rPr>
        <w:t xml:space="preserve"> – Hilde Timmermans – 0472 29 20 34</w:t>
      </w:r>
    </w:p>
    <w:p w14:paraId="5AB34D4B" w14:textId="77777777" w:rsidR="0028482B" w:rsidRDefault="0028482B" w:rsidP="0028482B"/>
    <w:p w14:paraId="2BA923F1" w14:textId="77777777" w:rsidR="0028482B" w:rsidRDefault="0028482B" w:rsidP="0028482B">
      <w:pPr>
        <w:rPr>
          <w:lang w:val="nl-NL"/>
        </w:rPr>
      </w:pPr>
    </w:p>
    <w:p w14:paraId="12D4AB65" w14:textId="77777777" w:rsidR="0028482B" w:rsidRDefault="0028482B" w:rsidP="0028482B">
      <w:pPr>
        <w:rPr>
          <w:lang w:val="nl-NL"/>
        </w:rPr>
      </w:pPr>
      <w:r>
        <w:rPr>
          <w:lang w:val="nl-NL"/>
        </w:rPr>
        <w:lastRenderedPageBreak/>
        <w:t xml:space="preserve">De Grote Voorleesdag voor ouders op school wordt mogelijk gemaakt met de gewaardeerde steun van: </w:t>
      </w:r>
    </w:p>
    <w:p w14:paraId="03C0092D" w14:textId="77777777" w:rsidR="0028482B" w:rsidRDefault="0028482B" w:rsidP="0028482B">
      <w:pPr>
        <w:rPr>
          <w:lang w:val="nl-NL"/>
        </w:rPr>
      </w:pPr>
    </w:p>
    <w:p w14:paraId="792CC1C2" w14:textId="02C052B0" w:rsidR="0028482B" w:rsidRDefault="0028482B" w:rsidP="0028482B">
      <w:r>
        <w:rPr>
          <w:noProof/>
        </w:rPr>
        <w:drawing>
          <wp:inline distT="0" distB="0" distL="0" distR="0" wp14:anchorId="4D3FED3B" wp14:editId="5EFF49D5">
            <wp:extent cx="5760720" cy="6347460"/>
            <wp:effectExtent l="0" t="0" r="11430" b="15240"/>
            <wp:docPr id="18042531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60720" cy="6347460"/>
                    </a:xfrm>
                    <a:prstGeom prst="rect">
                      <a:avLst/>
                    </a:prstGeom>
                    <a:noFill/>
                    <a:ln>
                      <a:noFill/>
                    </a:ln>
                  </pic:spPr>
                </pic:pic>
              </a:graphicData>
            </a:graphic>
          </wp:inline>
        </w:drawing>
      </w:r>
    </w:p>
    <w:p w14:paraId="560563DB" w14:textId="77777777" w:rsidR="0092020C" w:rsidRDefault="0092020C"/>
    <w:sectPr w:rsidR="00920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2B"/>
    <w:rsid w:val="0007205C"/>
    <w:rsid w:val="0028482B"/>
    <w:rsid w:val="008A7205"/>
    <w:rsid w:val="009202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D06DC"/>
  <w15:chartTrackingRefBased/>
  <w15:docId w15:val="{B1F14F3D-374E-43D0-AEBA-F8907AB8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482B"/>
    <w:pPr>
      <w:spacing w:after="0" w:line="240" w:lineRule="auto"/>
    </w:pPr>
    <w:rPr>
      <w:rFonts w:ascii="Aptos" w:hAnsi="Aptos" w:cs="Aptos"/>
      <w:kern w:val="0"/>
    </w:rPr>
  </w:style>
  <w:style w:type="paragraph" w:styleId="Kop1">
    <w:name w:val="heading 1"/>
    <w:basedOn w:val="Standaard"/>
    <w:next w:val="Standaard"/>
    <w:link w:val="Kop1Char"/>
    <w:uiPriority w:val="9"/>
    <w:qFormat/>
    <w:rsid w:val="0028482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28482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28482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28482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Kop5">
    <w:name w:val="heading 5"/>
    <w:basedOn w:val="Standaard"/>
    <w:next w:val="Standaard"/>
    <w:link w:val="Kop5Char"/>
    <w:uiPriority w:val="9"/>
    <w:semiHidden/>
    <w:unhideWhenUsed/>
    <w:qFormat/>
    <w:rsid w:val="0028482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Kop6">
    <w:name w:val="heading 6"/>
    <w:basedOn w:val="Standaard"/>
    <w:next w:val="Standaard"/>
    <w:link w:val="Kop6Char"/>
    <w:uiPriority w:val="9"/>
    <w:semiHidden/>
    <w:unhideWhenUsed/>
    <w:qFormat/>
    <w:rsid w:val="0028482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Kop7">
    <w:name w:val="heading 7"/>
    <w:basedOn w:val="Standaard"/>
    <w:next w:val="Standaard"/>
    <w:link w:val="Kop7Char"/>
    <w:uiPriority w:val="9"/>
    <w:semiHidden/>
    <w:unhideWhenUsed/>
    <w:qFormat/>
    <w:rsid w:val="0028482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Kop8">
    <w:name w:val="heading 8"/>
    <w:basedOn w:val="Standaard"/>
    <w:next w:val="Standaard"/>
    <w:link w:val="Kop8Char"/>
    <w:uiPriority w:val="9"/>
    <w:semiHidden/>
    <w:unhideWhenUsed/>
    <w:qFormat/>
    <w:rsid w:val="0028482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Kop9">
    <w:name w:val="heading 9"/>
    <w:basedOn w:val="Standaard"/>
    <w:next w:val="Standaard"/>
    <w:link w:val="Kop9Char"/>
    <w:uiPriority w:val="9"/>
    <w:semiHidden/>
    <w:unhideWhenUsed/>
    <w:qFormat/>
    <w:rsid w:val="0028482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48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48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48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48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48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48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48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48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482B"/>
    <w:rPr>
      <w:rFonts w:eastAsiaTheme="majorEastAsia" w:cstheme="majorBidi"/>
      <w:color w:val="272727" w:themeColor="text1" w:themeTint="D8"/>
    </w:rPr>
  </w:style>
  <w:style w:type="paragraph" w:styleId="Titel">
    <w:name w:val="Title"/>
    <w:basedOn w:val="Standaard"/>
    <w:next w:val="Standaard"/>
    <w:link w:val="TitelChar"/>
    <w:uiPriority w:val="10"/>
    <w:qFormat/>
    <w:rsid w:val="0028482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48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482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2848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482B"/>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atChar">
    <w:name w:val="Citaat Char"/>
    <w:basedOn w:val="Standaardalinea-lettertype"/>
    <w:link w:val="Citaat"/>
    <w:uiPriority w:val="29"/>
    <w:rsid w:val="0028482B"/>
    <w:rPr>
      <w:i/>
      <w:iCs/>
      <w:color w:val="404040" w:themeColor="text1" w:themeTint="BF"/>
    </w:rPr>
  </w:style>
  <w:style w:type="paragraph" w:styleId="Lijstalinea">
    <w:name w:val="List Paragraph"/>
    <w:basedOn w:val="Standaard"/>
    <w:uiPriority w:val="34"/>
    <w:qFormat/>
    <w:rsid w:val="0028482B"/>
    <w:pPr>
      <w:spacing w:after="160" w:line="259" w:lineRule="auto"/>
      <w:ind w:left="720"/>
      <w:contextualSpacing/>
    </w:pPr>
    <w:rPr>
      <w:rFonts w:asciiTheme="minorHAnsi" w:hAnsiTheme="minorHAnsi" w:cstheme="minorBidi"/>
      <w:kern w:val="2"/>
    </w:rPr>
  </w:style>
  <w:style w:type="character" w:styleId="Intensievebenadrukking">
    <w:name w:val="Intense Emphasis"/>
    <w:basedOn w:val="Standaardalinea-lettertype"/>
    <w:uiPriority w:val="21"/>
    <w:qFormat/>
    <w:rsid w:val="0028482B"/>
    <w:rPr>
      <w:i/>
      <w:iCs/>
      <w:color w:val="0F4761" w:themeColor="accent1" w:themeShade="BF"/>
    </w:rPr>
  </w:style>
  <w:style w:type="paragraph" w:styleId="Duidelijkcitaat">
    <w:name w:val="Intense Quote"/>
    <w:basedOn w:val="Standaard"/>
    <w:next w:val="Standaard"/>
    <w:link w:val="DuidelijkcitaatChar"/>
    <w:uiPriority w:val="30"/>
    <w:qFormat/>
    <w:rsid w:val="002848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DuidelijkcitaatChar">
    <w:name w:val="Duidelijk citaat Char"/>
    <w:basedOn w:val="Standaardalinea-lettertype"/>
    <w:link w:val="Duidelijkcitaat"/>
    <w:uiPriority w:val="30"/>
    <w:rsid w:val="0028482B"/>
    <w:rPr>
      <w:i/>
      <w:iCs/>
      <w:color w:val="0F4761" w:themeColor="accent1" w:themeShade="BF"/>
    </w:rPr>
  </w:style>
  <w:style w:type="character" w:styleId="Intensieveverwijzing">
    <w:name w:val="Intense Reference"/>
    <w:basedOn w:val="Standaardalinea-lettertype"/>
    <w:uiPriority w:val="32"/>
    <w:qFormat/>
    <w:rsid w:val="0028482B"/>
    <w:rPr>
      <w:b/>
      <w:bCs/>
      <w:smallCaps/>
      <w:color w:val="0F4761" w:themeColor="accent1" w:themeShade="BF"/>
      <w:spacing w:val="5"/>
    </w:rPr>
  </w:style>
  <w:style w:type="character" w:styleId="Hyperlink">
    <w:name w:val="Hyperlink"/>
    <w:basedOn w:val="Standaardalinea-lettertype"/>
    <w:uiPriority w:val="99"/>
    <w:semiHidden/>
    <w:unhideWhenUsed/>
    <w:rsid w:val="0028482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erwijs.vlaanderen.be/nl/directies-en-administraties/secundair-onderwijs/leesoffensief"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onderwijs.vlaanderen.be/nl/geletterdheid/plan-geletterdheid" TargetMode="External"/><Relationship Id="rId12" Type="http://schemas.openxmlformats.org/officeDocument/2006/relationships/hyperlink" Target="http://www.vcov.b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edereenleest.be/voorleesweek" TargetMode="External"/><Relationship Id="rId11" Type="http://schemas.openxmlformats.org/officeDocument/2006/relationships/hyperlink" Target="http://www.koogo.be/" TargetMode="External"/><Relationship Id="rId5" Type="http://schemas.openxmlformats.org/officeDocument/2006/relationships/hyperlink" Target="https://www.google.com/maps/d/viewer?mid=1Jx8mTHJRjjPzSxWkE7wUYSm4y6m885E&amp;ll=51.21606273033652%2C4.465855203396973&amp;z=12" TargetMode="External"/><Relationship Id="rId15" Type="http://schemas.openxmlformats.org/officeDocument/2006/relationships/fontTable" Target="fontTable.xml"/><Relationship Id="rId10" Type="http://schemas.openxmlformats.org/officeDocument/2006/relationships/hyperlink" Target="http://www.go-ouders.be/" TargetMode="External"/><Relationship Id="rId4" Type="http://schemas.openxmlformats.org/officeDocument/2006/relationships/image" Target="media/image1.png"/><Relationship Id="rId9" Type="http://schemas.openxmlformats.org/officeDocument/2006/relationships/hyperlink" Target="https://www.cultuurkuur.be/inspiratie/vrienden-voor-het-lezen-wil-nieuwe-en-meer-lezers" TargetMode="External"/><Relationship Id="rId14" Type="http://schemas.openxmlformats.org/officeDocument/2006/relationships/image" Target="cid:image003.png@01DB374B.F8DAB8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Timmermans</dc:creator>
  <cp:keywords/>
  <dc:description/>
  <cp:lastModifiedBy>Hilde Timmermans</cp:lastModifiedBy>
  <cp:revision>1</cp:revision>
  <dcterms:created xsi:type="dcterms:W3CDTF">2024-11-18T05:28:00Z</dcterms:created>
  <dcterms:modified xsi:type="dcterms:W3CDTF">2024-11-18T05:31:00Z</dcterms:modified>
</cp:coreProperties>
</file>